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483)</w:t>
      </w:r>
    </w:p>
    <w:p>
      <w:pPr>
        <w:pStyle w:val="PressReleaseDate"/>
      </w:pPr>
      <w:r>
        <w:t>19 february 2020</w:t>
      </w:r>
      <w:r>
        <w:tab/>
        <w:t>FOR IMMEDIATE RELEASE</w:t>
      </w:r>
    </w:p>
    <w:p>
      <w:pPr>
        <w:pStyle w:val="PlainText"/>
        <w:rPr>
          <w:rFonts w:cs="Arial"/>
          <w:b/>
          <w:sz w:val="36"/>
          <w:szCs w:val="36"/>
          <w:lang w:eastAsia="en-GB"/>
        </w:rPr>
      </w:pPr>
    </w:p>
    <w:p>
      <w:pPr>
        <w:pStyle w:val="Ends"/>
        <w:rPr>
          <w:sz w:val="35"/>
          <w:szCs w:val="35"/>
        </w:rPr>
      </w:pPr>
      <w:r>
        <w:rPr>
          <w:sz w:val="35"/>
          <w:szCs w:val="35"/>
        </w:rPr>
        <w:t>New Ultra Small Low Noise Low Power OCVCSO</w:t>
      </w:r>
    </w:p>
    <w:p>
      <w:pPr>
        <w:pStyle w:val="Ends"/>
        <w:jc w:val="left"/>
        <w:rPr>
          <w:rFonts w:cs="Times New Roman"/>
          <w:b w:val="0"/>
          <w:sz w:val="20"/>
        </w:rPr>
      </w:pPr>
      <w:r>
        <w:rPr>
          <w:rFonts w:cs="Times New Roman"/>
          <w:b w:val="0"/>
          <w:sz w:val="20"/>
        </w:rPr>
        <w:t xml:space="preserve">IQD Frequency Products has launched a range of high frequency Oven Controlled Voltage Controlled SAW Oscillators (OCVCSOs). Three frequencies are currently available in the OCVCSO series, 400MHz, 800MHz and 1.2GHz and they are packaged in a 25.4 x 22 x 13.2mm industry standard SMD package. </w:t>
      </w:r>
    </w:p>
    <w:p>
      <w:pPr>
        <w:pStyle w:val="Ends"/>
        <w:jc w:val="left"/>
        <w:rPr>
          <w:rFonts w:cs="Times New Roman"/>
          <w:b w:val="0"/>
          <w:sz w:val="20"/>
        </w:rPr>
      </w:pPr>
      <w:r>
        <w:rPr>
          <w:rFonts w:cs="Times New Roman"/>
          <w:b w:val="0"/>
          <w:sz w:val="20"/>
        </w:rPr>
        <w:t>These OCVCSOs have a noise floor of 10dB to 15dB lower than an OCXO at the same frequency, enabling a much improved phase noise performance for applications such as radar detection systems. The 400MHz OCVCSO frequency is generated from a fundamental high-Q SAW resonator, whereas the 800MHz and 1.2GHz are generated using high frequency fundamental SAW resonator  with a low noise frequency doubler. Multiplying the frequency only once enables superior phase noise performance, down to -168dBc/Hz at the floor level and jitter between 10kHz to 100MHz of &lt;10fs. The 400MHz OCVCSO being based on a fundamental frequency has a phase noise performance of -174dBc/Hz at the floor level and jitter of &lt;5fs.</w:t>
      </w:r>
    </w:p>
    <w:p>
      <w:pPr>
        <w:pStyle w:val="Ends"/>
        <w:jc w:val="left"/>
        <w:rPr>
          <w:rFonts w:cs="Times New Roman"/>
          <w:b w:val="0"/>
          <w:sz w:val="20"/>
        </w:rPr>
      </w:pPr>
      <w:r>
        <w:rPr>
          <w:rFonts w:cs="Times New Roman"/>
          <w:b w:val="0"/>
          <w:sz w:val="20"/>
        </w:rPr>
        <w:t>With stabilities down to ±2ppm over an operating temperature range of 0 to +50 degrees C and ageing of ±6ppm max over 10 years these new lightweight OCVCSOs, weighing only 8 grams, are ideal not only for radar but also simulators, communication systems and unmanned aerial vehicles (UAVs). The OCVCSO o</w:t>
      </w:r>
      <w:bookmarkStart w:id="0" w:name="_GoBack"/>
      <w:bookmarkEnd w:id="0"/>
      <w:r>
        <w:rPr>
          <w:rFonts w:cs="Times New Roman"/>
          <w:b w:val="0"/>
          <w:sz w:val="20"/>
        </w:rPr>
        <w:t>perates from a 5V supply with power consumption of between 0.8W to 1W, has a 50Ω sine output</w:t>
      </w:r>
      <w:r>
        <w:rPr>
          <w:rFonts w:ascii="Calibri Light" w:hAnsi="Calibri Light" w:cs="Calibri Light"/>
        </w:rPr>
        <w:t xml:space="preserve"> </w:t>
      </w:r>
      <w:r>
        <w:rPr>
          <w:rFonts w:cs="Times New Roman"/>
          <w:b w:val="0"/>
          <w:sz w:val="20"/>
        </w:rPr>
        <w:t>and a voltage control option, which enables the frequency to be pulled by a minimum of ±6ppm.</w:t>
      </w:r>
    </w:p>
    <w:p>
      <w:r>
        <w:t xml:space="preserve">Further details are available on IQD’s website at </w:t>
      </w:r>
      <w:hyperlink r:id="rId8" w:history="1">
        <w:r>
          <w:rPr>
            <w:rStyle w:val="Hyperlink"/>
          </w:rPr>
          <w:t>www.iqdfrequencyproducts.com</w:t>
        </w:r>
      </w:hyperlink>
      <w:r>
        <w:t xml:space="preserve"> or for further advice, speak to a member of our Applications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lastRenderedPageBreak/>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A73-4D96-46AE-B695-2935B757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2020-02-20T09:17:00Z</dcterms:created>
  <dcterms:modified xsi:type="dcterms:W3CDTF">2020-02-20T09:51:00Z</dcterms:modified>
</cp:coreProperties>
</file>